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FA" w:rsidRDefault="00774FFA">
      <w:pPr>
        <w:pStyle w:val="ConsPlusNormal"/>
        <w:jc w:val="both"/>
        <w:outlineLvl w:val="0"/>
      </w:pPr>
      <w:bookmarkStart w:id="0" w:name="_GoBack"/>
      <w:bookmarkEnd w:id="0"/>
    </w:p>
    <w:p w:rsidR="00774FFA" w:rsidRPr="00774FFA" w:rsidRDefault="00774FFA" w:rsidP="00774FF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от 2 сентября 2016 г. N 266</w:t>
      </w: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ОБ УТВЕРЖДЕНИИ ПРАВИЛ ОКАЗАНИЯ</w:t>
      </w: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</w:t>
      </w: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ПРЕДПРИНИМАТЕЛЬСТВА ХАНТЫ-МАНСИЙСКОГО РАЙОНА</w:t>
      </w: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конкуренции", Федеральным </w:t>
      </w:r>
      <w:hyperlink r:id="rId5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6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 марта 2014 года N 332 "Об утверждении Положения о порядке управления и распоряжения муниципальным имуществом Ханты-Мансийского района", </w:t>
      </w:r>
      <w:hyperlink r:id="rId7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 сентября 2013 года N 240 "Об утверждении муниципальной программы "Развитие малого и среднего предпринимательства на территории Ханты-Мансийского района на 2014 - 2018 годы", в целях оказания имущественной поддержки субъектам малого и среднего предпринимательства Ханты-Мансийского района: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 Ханты-Мансийского района согласно приложению.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2. Опубликовать постановление в газете "Наш район" и разместить на официальном сайте администрации Ханты-Мансийского района в сети Интернет.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района Пятакова Ф.Г.</w:t>
      </w: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Р.Н.ЕРЫШЕВ</w:t>
      </w: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74FFA" w:rsidRPr="00774FFA" w:rsidRDefault="00774FFA" w:rsidP="00774FFA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от 02.09.2016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FFA">
        <w:rPr>
          <w:rFonts w:ascii="Times New Roman" w:hAnsi="Times New Roman" w:cs="Times New Roman"/>
          <w:sz w:val="28"/>
          <w:szCs w:val="28"/>
        </w:rPr>
        <w:t xml:space="preserve"> 266</w:t>
      </w: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74FFA">
        <w:rPr>
          <w:rFonts w:ascii="Times New Roman" w:hAnsi="Times New Roman" w:cs="Times New Roman"/>
          <w:sz w:val="28"/>
          <w:szCs w:val="28"/>
        </w:rPr>
        <w:t>ПРАВИЛА</w:t>
      </w: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</w:t>
      </w: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ПРЕДПРИНИМАТЕЛЬСТВА ХАНТЫ-МАНСИЙСКОГО РАЙОНА</w:t>
      </w:r>
    </w:p>
    <w:p w:rsid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(ДАЛЕЕ - ПРАВИЛА)</w:t>
      </w:r>
    </w:p>
    <w:p w:rsidR="00774FFA" w:rsidRPr="00774FFA" w:rsidRDefault="00774FFA" w:rsidP="00774FF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21.02.2017 № 43, от 27.03.2019 № 89)</w:t>
      </w: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FA" w:rsidRPr="00774FFA" w:rsidRDefault="00774FFA" w:rsidP="00774FF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и условия оказания имущественной поддержки субъектам малого и среднего предпринимательства, осуществляющим деятельность на территории Ханты-Мансийского района (далее - Субъект), предоставления в аренду муниципального имущества Ханты-Мансийского района (далее - Объект), включенного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2. Имущественная поддержка Субъекту оказывается в заявительном порядке в форме муниципальной преференции путем передачи во владение и (или) в пользование на долгосрочной основе Объекта из состава Перечня на основании решения об оказании имущественной поддержки и договора аренды муниципального имущества Ханты-Мансийского района по форме, утвержденной нормативным правовым актом администрации Ханты-Мансийского района (далее - типовой договор).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3. Имущественная поддержка в соответствии с настоящими Правилами не оказывается Субъекту, относящемуся к субъектам малого и среднего предпринимательства и отвечающему признакам, установленным в </w:t>
      </w:r>
      <w:hyperlink r:id="rId8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4. Перечень формируется, ведется и обнародуется в порядке, установленном нормативным правовым актом администрации Ханты-Мансийского района.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774FFA">
        <w:rPr>
          <w:rFonts w:ascii="Times New Roman" w:hAnsi="Times New Roman" w:cs="Times New Roman"/>
          <w:sz w:val="28"/>
          <w:szCs w:val="28"/>
        </w:rPr>
        <w:t>5. Имущественная поддержка Субъекту оказывается при выполнении следующих условий: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1) соответствие условиям </w:t>
      </w:r>
      <w:hyperlink r:id="rId9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статьи 4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и отсутствие признаков, установленных </w:t>
      </w:r>
      <w:hyperlink r:id="rId10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2) включенность испрашиваемого Объекта аренды в Перечень;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3) наличие государственной регистрации юридического лица или индивидуального предпринимателя на территории Ханты-Мансийского </w:t>
      </w:r>
      <w:r w:rsidRPr="00774FFA">
        <w:rPr>
          <w:rFonts w:ascii="Times New Roman" w:hAnsi="Times New Roman" w:cs="Times New Roman"/>
          <w:sz w:val="28"/>
          <w:szCs w:val="28"/>
        </w:rPr>
        <w:lastRenderedPageBreak/>
        <w:t>района;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4) предоставление аренды: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на условиях использования объекта по его назначению для осуществления предпринимательской деятельности (целевое использование);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сроком не менее чем на пять лет или иной меньший срок, указанный в заявлении Субъекта при обращении;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с уплатой арендной платы в размере, порядке, условиях, сроках внесения, определяемых в соответствии с нормативным правовым актом Ханты-Мансийского района;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5) соблюдение запретов, установленных </w:t>
      </w:r>
      <w:hyperlink r:id="rId11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18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6) отсутствие ликвидации, банкротства и (или) открытых процедур банкротства, приостановления деятельности в порядке, предусмотренном </w:t>
      </w:r>
      <w:hyperlink r:id="rId12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7)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- получателей поддержки, размещенный на официальном сайте администрации Ханты-Мансийского района (далее - Реестр);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8) одобрение или решение о совершении сделки на условиях, указанных в заявлении Субъекта, в случае, если принятие такого решения (одобрения) предусмотрено учредительными документами Субъекта;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9) согласие Субъекта на предоставление документированной информации, относящейся к условиям имущественной поддержки в период ее оказания, в случае изменений в срок не более 10 календарных дней с момента наступления соответствующих изменений.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774FFA">
        <w:rPr>
          <w:rFonts w:ascii="Times New Roman" w:hAnsi="Times New Roman" w:cs="Times New Roman"/>
          <w:sz w:val="28"/>
          <w:szCs w:val="28"/>
        </w:rPr>
        <w:t>6. Решение об оказании или об отказе в оказании имущественной поддержки Субъекту (далее - заявитель) принимается на основании следующих документов: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774FFA">
        <w:rPr>
          <w:rFonts w:ascii="Times New Roman" w:hAnsi="Times New Roman" w:cs="Times New Roman"/>
          <w:sz w:val="28"/>
          <w:szCs w:val="28"/>
        </w:rPr>
        <w:t>1) заявление об оказании имущественной поддержки в виде аренды объекта, содержащее следующие сведения (далее - запрос):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об испрашиваемом объекте аренды;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об отнесении к категории субъекта малого и среднего предпринимательства (среднесписочная численность работников за </w:t>
      </w:r>
      <w:r w:rsidRPr="00774FFA">
        <w:rPr>
          <w:rFonts w:ascii="Times New Roman" w:hAnsi="Times New Roman" w:cs="Times New Roman"/>
          <w:sz w:val="28"/>
          <w:szCs w:val="28"/>
        </w:rPr>
        <w:lastRenderedPageBreak/>
        <w:t>предшествующий календарный год, о доходе, полученном от осуществления предпринимательской деятельности за предшествующий календарный год);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 согласии на включение персональных данных в Реестр - для индивидуального предпринимателя;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и настоящими Правилами;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 полученной имущественной поддержке (включая условия, форму, вид, цель, срок) в случае, если ранее оказывалась поддержка за счет бюджета любого уровня;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2) документ, подтверждающий полномочия на осуществление действий от имени заявителя, в случае представительства: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3) копии учредительных документов юридического лица;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4) документ, удостоверяющий личность физического лица, или его копия;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774FFA">
        <w:rPr>
          <w:rFonts w:ascii="Times New Roman" w:hAnsi="Times New Roman" w:cs="Times New Roman"/>
          <w:sz w:val="28"/>
          <w:szCs w:val="28"/>
        </w:rPr>
        <w:t>5)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774FFA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30 календарных дней до дня обращения.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7. Документы, указанные в </w:t>
      </w:r>
      <w:hyperlink w:anchor="P52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5 пункта 6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заявителем самостоятельно. Документы, указанные в </w:t>
      </w:r>
      <w:hyperlink w:anchor="P67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подпункте 6 пункта 6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Правил, заявитель при обращении вправе представить по собственной инициативе.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8.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hyperlink r:id="rId13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и являющееся неотъемлемой частью договора аренды, заключаемого с Субъектом при принятии решения об оказании ему имущественной поддержки.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9. Взаимодействие с заявителем при оказании имущественной поддержки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</w:t>
      </w:r>
      <w:hyperlink r:id="rId14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10. Для оказания имущественной поддержки Субъект обращается в </w:t>
      </w:r>
      <w:r w:rsidRPr="00774FFA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 (далее - Депимущества);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муниципальное автономное учреждение "Организационно-методический центр" (далее - Организационно-методический центр) - по объекту из состава Перечня, закрепленному на праве оперативного управления за Организационно-методическим центром.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11. Поступивший запрос регистрируется уполномоченным органом в день его поступления от заявителя.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12. В течение 5 рабочих дней со дня регистрации запроса уполномоченный орган размещает сообщение о поступившем запросе на официальном сайте администрации Ханты-Мансийского района в разделе "Муниципальное имущество/Информационные сообщения" (далее - официальный сайт).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13. В информационном сообщении указываются следующие сведения: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сведения об объекте аренды (наименование, местонахождение, технические характеристики, целевое назначение);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срок и место приема уполномоченным органом заявлений от иных заинтересованных Субъектов (далее - конкурирующее заявление).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14. Срок приема конкурирующих заявлений устанавливается уполномоченным органом 7 календарных дней со дня размещения информационного сообщения на официальном сайте.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15. В случае поступления конкурирующего заявления с приложением документов, определенных </w:t>
      </w:r>
      <w:hyperlink w:anchor="P52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5 пункта 6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Правил, оказание имущественной поддержки осуществляется в форме торгов, организуемых в соответствии с требованиями </w:t>
      </w:r>
      <w:hyperlink r:id="rId15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статьи 17.1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16. В случае </w:t>
      </w:r>
      <w:proofErr w:type="spellStart"/>
      <w:r w:rsidRPr="00774FF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774FFA">
        <w:rPr>
          <w:rFonts w:ascii="Times New Roman" w:hAnsi="Times New Roman" w:cs="Times New Roman"/>
          <w:sz w:val="28"/>
          <w:szCs w:val="28"/>
        </w:rPr>
        <w:t xml:space="preserve"> конкурирующего заявления в сроки, установленные в сообщении, решение об оказании или отказе в оказании имущественной поддержки Субъекту принимается в течение 20 календарных дней со дня регистрации запроса заявителя, но не ранее дня истечения срока приема конкурирующих заявлений: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в отношении недвижимого имущества - администрацией Ханты-Мансийского района (далее - орган);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в отношении движимого имущества - директором Депимущества (далее - должностное лицо).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17. Для принятия решения об оказании или отказе в оказании имущественной поддержки уполномоченный орган: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запрашивает в рамках межведомственного информационного взаимодействия документы или содержащиеся в них сведения в отношении заявителя;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проверяет документы и содержащиеся в них сведения, определенные </w:t>
      </w:r>
      <w:hyperlink w:anchor="P51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Правил, на соответствие законодательству Российской Федерации, муниципальным правовым актам Ханты-Мансийского района, регулирующим оказание поддержки субъектам малого и среднего </w:t>
      </w:r>
      <w:r w:rsidRPr="00774FF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настоящим Правилам;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оформляет решение об оказании имущественной поддержки или об отказе в оказании имущественной поддержки и вносит проект муниципального правового акта на рассмотрение (издание) в орган (должностному лицу) в установленном ими порядке (далее - установленный порядок).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18. В оказании имущественной поддержки отказывается по следующим основаниям: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указанные в </w:t>
      </w:r>
      <w:hyperlink w:anchor="P51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Правил, или представлены недостоверные сведения и документы;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2) не выполнены условия оказания имущественной поддержки, установленные </w:t>
      </w:r>
      <w:hyperlink w:anchor="P38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4) с момента признания Субъекта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19. Со дня принятия решения об оказании имущественной поддержки уполномоченный орган: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1) информирует Субъект о принятом по его обращению решении способом, указанным в заявлении в течение 5 календарных дней;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2) заключает типовой договор в течение 10 календарных дней в следующей последовательности: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заполнение формы, включая обязательные условия оказания имущественной поддержки (существенные условия договора) и обязательства их соблюдения в период действия договора, запрета на изменение существенных условий, за исключением их изменения в силу действия закона или иного правового акта, устанавливающих иные условия, обязательные для сторон, основания досрочного расторжения договора;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направление (вручение) Субъекту - получателю имущественной поддержки составленного проекта типового договора способом, указанным в заявлении Субъекта;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3) договор аренды подписывается и представляется Субъектом - получателем имущественной поддержки в течение 5 календарных дней со дня получения способом, переданным уполномоченным органом;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в случае неисполнения Субъектом - получателем имущественной поддержки условия, установленного настоящим подпунктом Правил, данное лицо признается уклонившимся от заключения договора аренды и решение об оказании имущественной поддержки Субъекту отменяется органом (лицом), принявшими (издавшими) соответствующий муниципальный правовой акт;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4) для принятия решения о включении сведений в Реестр в срок не более 5 календарных дней со дня заключения договора уведомляет орган администрации Ханты-Мансийского района, осуществляющий ведение Реестра, об оказании имущественной поддержки Субъекта.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lastRenderedPageBreak/>
        <w:t>20. Уполномоченный орган в течение 5 календарных дней со дня принятия решения об отказе в оказании имущественной поддержки информирует Субъекта способом, указанным в заявлении.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21. Решение о прекращении имущественной поддержки содержит дату окончания срока оказания имущественной поддержки и принимается по основаниям: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1) прекращение срока действия договора аренды;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 xml:space="preserve">2) досрочное расторжение договора аренды по соглашению сторон, по решению суда, в случае одностороннего отказа от исполнения по основаниям, предусмотренным Гражданским </w:t>
      </w:r>
      <w:hyperlink r:id="rId16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774F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A">
        <w:rPr>
          <w:rFonts w:ascii="Times New Roman" w:hAnsi="Times New Roman" w:cs="Times New Roman"/>
          <w:sz w:val="28"/>
          <w:szCs w:val="28"/>
        </w:rPr>
        <w:t xml:space="preserve"> от 24.07.2007 N 209-ФЗ, муниципальным правовым актом Ханты-Мансийского района.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22. Уполномоченный орган оформляет решение о прекращении имущественной поддержки и вносит проект муниципального правового акта в установленном порядке.</w:t>
      </w:r>
    </w:p>
    <w:p w:rsidR="00774FFA" w:rsidRPr="00774FFA" w:rsidRDefault="00774FFA" w:rsidP="00774F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FA">
        <w:rPr>
          <w:rFonts w:ascii="Times New Roman" w:hAnsi="Times New Roman" w:cs="Times New Roman"/>
          <w:sz w:val="28"/>
          <w:szCs w:val="28"/>
        </w:rPr>
        <w:t>23. В срок не более 5 рабочих дней со дня принятия решения о прекращении имущественной поддержки уполномоченный орган уведомляет орган администрации Ханты-Мансийского района, осуществляющий ведение Реестра, о прекращении имущественной поддержки.</w:t>
      </w:r>
    </w:p>
    <w:p w:rsidR="00774FFA" w:rsidRPr="00774FFA" w:rsidRDefault="00774FFA" w:rsidP="00774F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4FFA" w:rsidRPr="00774FFA" w:rsidSect="00C673E6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A"/>
    <w:rsid w:val="001465CD"/>
    <w:rsid w:val="00521037"/>
    <w:rsid w:val="00774FFA"/>
    <w:rsid w:val="00AC36C6"/>
    <w:rsid w:val="00B047AC"/>
    <w:rsid w:val="00E83DF3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9D9C-CCAD-4BA0-8280-845F9DA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4E6C430C1D9D4A71AA967A2EF7E767FD3A05A7388336F7481526DC49A046D332717B72E8D5041FFAE8A8E60BF3F9B2150A8E5798027DHE50M" TargetMode="External"/><Relationship Id="rId13" Type="http://schemas.openxmlformats.org/officeDocument/2006/relationships/hyperlink" Target="consultantplus://offline/ref=AA704E6C430C1D9D4A71AA967A2EF7E766F43804A1338336F7481526DC49A046D332717B72E8D6001FFAE8A8E60BF3F9B2150A8E5798027DHE50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04E6C430C1D9D4A71B49B6C42A0E862F76000A53C8D66AD1813718319A6139372772E23AC810A16F9A2F9A440FCF8BBH052M" TargetMode="External"/><Relationship Id="rId12" Type="http://schemas.openxmlformats.org/officeDocument/2006/relationships/hyperlink" Target="consultantplus://offline/ref=AA704E6C430C1D9D4A71AA967A2EF7E767FE3B0BAC3B8336F7481526DC49A046C132297773E0CA0711EFBEF9A3H557M" TargetMode="External"/><Relationship Id="rId17" Type="http://schemas.openxmlformats.org/officeDocument/2006/relationships/hyperlink" Target="consultantplus://offline/ref=AA704E6C430C1D9D4A71AA967A2EF7E767FD3A05A7388336F7481526DC49A046C132297773E0CA0711EFBEF9A3H55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04E6C430C1D9D4A71AA967A2EF7E767FD3C08A3338336F7481526DC49A046C132297773E0CA0711EFBEF9A3H55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04E6C430C1D9D4A71B49B6C42A0E862F76000A53C8963A31F13718319A6139372772E23AC810A16F9A2F9A440FCF8BBH052M" TargetMode="External"/><Relationship Id="rId11" Type="http://schemas.openxmlformats.org/officeDocument/2006/relationships/hyperlink" Target="consultantplus://offline/ref=AA704E6C430C1D9D4A71AA967A2EF7E767FD3A05A7388336F7481526DC49A046D332717B72E8D60412FAE8A8E60BF3F9B2150A8E5798027DHE50M" TargetMode="External"/><Relationship Id="rId5" Type="http://schemas.openxmlformats.org/officeDocument/2006/relationships/hyperlink" Target="consultantplus://offline/ref=AA704E6C430C1D9D4A71AA967A2EF7E767FD3A05A7388336F7481526DC49A046D332717B72E8D60016FAE8A8E60BF3F9B2150A8E5798027DHE50M" TargetMode="External"/><Relationship Id="rId15" Type="http://schemas.openxmlformats.org/officeDocument/2006/relationships/hyperlink" Target="consultantplus://offline/ref=AA704E6C430C1D9D4A71AA967A2EF7E767FD3B0DAC3D8336F7481526DC49A046D332717B72E8D10E1EFAE8A8E60BF3F9B2150A8E5798027DHE50M" TargetMode="External"/><Relationship Id="rId10" Type="http://schemas.openxmlformats.org/officeDocument/2006/relationships/hyperlink" Target="consultantplus://offline/ref=AA704E6C430C1D9D4A71AA967A2EF7E767FD3A05A7388336F7481526DC49A046D332717B72E8D5041FFAE8A8E60BF3F9B2150A8E5798027DHE50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A704E6C430C1D9D4A71AA967A2EF7E767FD3B0DAC3D8336F7481526DC49A046D332717D75E3805653A4B1F8AA40FEFEA4090A89H450M" TargetMode="External"/><Relationship Id="rId9" Type="http://schemas.openxmlformats.org/officeDocument/2006/relationships/hyperlink" Target="consultantplus://offline/ref=AA704E6C430C1D9D4A71AA967A2EF7E767FD3A05A7388336F7481526DC49A046D332717B72E8D4061EFAE8A8E60BF3F9B2150A8E5798027DHE50M" TargetMode="External"/><Relationship Id="rId14" Type="http://schemas.openxmlformats.org/officeDocument/2006/relationships/hyperlink" Target="consultantplus://offline/ref=AA704E6C430C1D9D4A71AA967A2EF7E767FE3F08A6388336F7481526DC49A046C132297773E0CA0711EFBEF9A3H5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2019-09-23T03:54:00Z</dcterms:created>
  <dcterms:modified xsi:type="dcterms:W3CDTF">2019-09-23T03:54:00Z</dcterms:modified>
</cp:coreProperties>
</file>